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E5" w:rsidRPr="002856E5" w:rsidRDefault="002856E5" w:rsidP="002856E5">
      <w:pPr>
        <w:spacing w:after="0" w:line="240" w:lineRule="auto"/>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MVFL 2023/2024 FUTBOL SEZONU LİG STATÜSÜ</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1 – AMAÇ ve KAPSAM</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AMAÇ:</w:t>
      </w:r>
      <w:r w:rsidRPr="002856E5">
        <w:rPr>
          <w:rFonts w:ascii="Times New Roman" w:eastAsia="Times New Roman" w:hAnsi="Times New Roman" w:cs="Times New Roman"/>
          <w:spacing w:val="3"/>
          <w:sz w:val="21"/>
          <w:szCs w:val="21"/>
        </w:rPr>
        <w:t> Türkiye’nin her bölgesinde takımlar oluşturmak ve bölgesel ligler düzenlemek, oluşan takımları federasyona bağlı dernekler haline getirmek. Türk futbolunun gelişmesine katkıda bulunmak, bu katkıyı uluslararası alana taşıyarak bununla ilgili çalışmalar yapmak. Spor kulüpleri, özel ve tüzel kişilikler ile kamu kurum ve kuruluşlarına destek vermek, görüş bildirmek, dernek üyelerinin sosyal ve sportif ihtiyaçlarını karşılamak. “Millî Karma” ile yapılacak olan uluslararası müsabaka gelirlerinin belirli bir oranını sosyal sorumluluk projelerine aktarmak. Dar gelirli ailelerin yetenekli çocuklarını tespit ederek, bu çocukların eğitim ve spor faaliyetlerine gerekli maddi destekte bulunmak. Ülkemizin her bölgesinde oluşturacağımız sportif faaliyetler sayesinde yeni yıldızların Türk futboluna kazandırılabilmesi için gerekli desteği sağlamak.</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KAPSAM:</w:t>
      </w:r>
      <w:r w:rsidRPr="002856E5">
        <w:rPr>
          <w:rFonts w:ascii="Times New Roman" w:eastAsia="Times New Roman" w:hAnsi="Times New Roman" w:cs="Times New Roman"/>
          <w:spacing w:val="3"/>
          <w:sz w:val="21"/>
          <w:szCs w:val="21"/>
        </w:rPr>
        <w:t> Bu statü, TMVFL tarafından master ve veteran kategorisindeki futbolun Türkiye genelinde, 81 ilde bölgesel, kriterli ve deplasmanlı olarak oynanmasını sağlamak, lige katılım koşullarını ve kulüplerin, teknik kişilerin, futbolcu ve diğer ilgililerin uymakla yükümlü oldukları kuralları ve bu liglerde oynanacak müsabakaların organizasyonuna ilişkin usul ve esasların belirlenmesi amacıyla hazırlanmıştır.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spacing w:val="3"/>
          <w:sz w:val="21"/>
          <w:szCs w:val="21"/>
        </w:rPr>
        <w:t>2023-2024 sezonu; Liglerin başlamasından, Türkiye Şampiyonasının bitimine kadar olan süreyi kapsamaktadır.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2 – TMVFL’NİN OLUŞUMU ve KATILIM ŞARTLARI</w:t>
      </w:r>
    </w:p>
    <w:p w:rsidR="002856E5" w:rsidRPr="002856E5" w:rsidRDefault="002856E5" w:rsidP="002856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Türkiye’nin en üst seviyedeki Master ve Veteran Futbol Ligidir. TMVFL’nin isimlendirilmesi yetkisi münhasıran TMVFL Yönetim Kurulu’na aittir.</w:t>
      </w:r>
    </w:p>
    <w:p w:rsidR="002856E5" w:rsidRPr="002856E5" w:rsidRDefault="002856E5" w:rsidP="002856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sezonunda, 2023-2024 sezonunda bu statüde belirtilen kriterleri yerine getiren takımlardan oluşur.</w:t>
      </w:r>
    </w:p>
    <w:p w:rsidR="002856E5" w:rsidRPr="002856E5" w:rsidRDefault="002856E5" w:rsidP="002856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TMVFL’ye katılacak olan kulüpler “Kulüp Taahhütnamesi, Futbolcu Taahhütnameleri , Sağlık Raporlarını ve talep edilen diğer evrakaları istenilen sürede TMVFL’ye göndermek zorundadır. Söz konusu taahhütnameyi TMVFL’ye göndermeyen ve kriterlere uymayan aynı zamanda lige katılım ücretini TMVFL’nin ilgili hesabına kura çekiminden önce yatırmayan kulüpler TMVFL müsabakalarına katılamazlar.</w:t>
      </w:r>
    </w:p>
    <w:p w:rsidR="002856E5" w:rsidRPr="002856E5" w:rsidRDefault="002856E5" w:rsidP="002856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Katılım ücreti, kulübün, grupların belirlenmesinden sonra ligden çekilmesi halinde iade edilmez ve  ilave olarak katılım bedeli kadar cezai bedel öder.</w:t>
      </w:r>
    </w:p>
    <w:p w:rsidR="002856E5" w:rsidRPr="002856E5" w:rsidRDefault="002856E5" w:rsidP="002856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TMVFL’ye katılan kulüplerin antrenman ve müsabakalarda fiilen kullanılabilecek olan, mülkiyeti kulübe ya da kulübün bağlı olduğu kuruma ait olan veya kulübe tahsis edilmiş, soyunma odaları ve hakem odasına sahip, nizami boyutlarda, doğal çim veya suni çim zeminli TMVFL kriterlerine uygun bir sahayı temin etmeleri zorunludur.</w:t>
      </w:r>
    </w:p>
    <w:p w:rsidR="002856E5" w:rsidRPr="002856E5" w:rsidRDefault="002856E5" w:rsidP="002856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Kulüpler 2023-2024 sezonunda, TMVFL’nin her sezon belirleyeceği ve resmi sitesinde yayınlayacağı, bölgelerindeki puan sıralamasına göre dereceye girmeleri halinde Türkiye Şampiyonasına katılmaya hak kazanırlar. TMVFL’nin uygun görmesi şartıyla, şampiyonaya katılamayan takım/ takımlar yerine sıralamadaki takım / takımlar Türkiye Şampiyonasına katılır.</w:t>
      </w:r>
    </w:p>
    <w:p w:rsidR="002856E5" w:rsidRPr="002856E5" w:rsidRDefault="002856E5" w:rsidP="002856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 xml:space="preserve">TMVFL Türkiye Şampiyonası Dönemlerinde TMVFL Ligindeki Takımlar Sıralamada Sonuncu dahi olsa o Sezona Dahil aylar Olan, Mart, Nisan, Mayıs ayları dahil özel turnuvalar dahil hiçbir organizasyona katılamazlar. Katılan Takımlar Tespiti halinde </w:t>
      </w:r>
      <w:r w:rsidRPr="002856E5">
        <w:rPr>
          <w:rFonts w:ascii="Times New Roman" w:eastAsia="Times New Roman" w:hAnsi="Times New Roman" w:cs="Times New Roman"/>
          <w:sz w:val="24"/>
          <w:szCs w:val="24"/>
        </w:rPr>
        <w:lastRenderedPageBreak/>
        <w:t>Federasyona Tazminat olarak (150.000 TL) (yüz Elli Bin) Türk lirası Ödemek Zorundadır.</w:t>
      </w:r>
    </w:p>
    <w:p w:rsidR="002856E5" w:rsidRPr="002856E5" w:rsidRDefault="002856E5" w:rsidP="002856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Hukukcu Yoluyla Tahsil edilmesi durumunda, Gereken bu ceza bedeli olan ücret,  Bölgesinden TMVFL Türkiye Şampiyonasına gelen takım veya takımlara eşit şekilde verilecektir.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3 – TAKIMLARIN  UYGUNLUĞU</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tüm resmi müsabakalara katılacak takımların niteliklerini ve yarışma kriterlerini müsabakalar başlamadan önce belirler.</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Katılımcı takımların dernek veya tüzel kişilik statüsünde olmaları gerekmektedir. Dernek veya tüzel kişilik kriterine henüz uyamamış takımların lige alınmasıyla ilgili yetki TMVFL yönetim kuruluna aittir.</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Lige katılacak takımlar ile TMVFL arasında taahhütname/sözleşme imzalanır. İmzalanan taahhütname/sözleşme üzerinde imzası bulunanlar, müştereken ve müteselsilsen kefalet sahibidirler. Taahhütname/sözleşmedeki her türlü bedeli ve cezai şartları ödemekle mükelleftirler.  </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ile takımlar arasındaki iletişimi sağlamak amacıyla, lig oluşturulan bölgelere, TMVFL tarafından bölge temsilcisi ve il temsilcileri atanır.</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Her takım sporcularına, yöneticilerine ve teknik kadrolarına ait kimlik bilgilerinin olduğu kartlar oluşturulacaktır ve bu kartlar lisans yerine geçecektir.</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Bir takımda lisanslı olan futbolcu başka bir kulübe sezon içerisinde transfer olmak istiyorsa, transfer döneminde kulübünden Muvafakatname almak zorundadır.</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Yönetim Kurulu tarafından kabul edilecek geçerli bir mazereti olmadan (mücbir sebepler hariç) ligden çekilen takım/takımlara taahhütname/sözleşme gereği,  belirlenecek cezai şartı ödeme ve TMVFL Yönetim Kurulu kararıyla gerekirse bir sonraki yıl düzenlenecek lige girememe yaptırımı uygulanacaktır.</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Ligden çekilen takım (60.000TL) (Atmış bin Türk Lirası) Ödemeyi cezai bedel olarak kabul etmiş sayılır. Bu bedelin tahsili halinde mağduriyet yaşayan bölgenin takımlarına eşit şekilde taktim edilir.</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Ev sahibi takımlar; müsabaka öncesinde, esnasında ve sonrasında stadyum çevresinde ve içerisinde ilgili kurum ve kuruluşlarla koordineli hareket ederek, sağlık ve saha güvenliğinin sağlanması için her türlü önlemi almak zorundadır</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 müsabakalarını oynayacakları sahayı (mücbir sebepler hariç) müsabakanın tayin ve tespit edilen tarihte oynanması için hazır hale getirmek zorundadırlar.</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Takımlarla TMVFL arasında imzalanan taahhütname /sözleşme şartlarına istinaden, lig fikstüründe belirlenen (mücbir sebepler hariç) müsabakaya çıkmayan takımlara 10.000,00 Türk Lirasından (on bin TL.) ayrıca hakem ücretleri ve diğer masrafları karşılamak için 2.000,00 Türk Lirası (Bin TL) para cezası uygulanır. Bu Bedel hakem ücreti hariç mağdur takıma mağdur eden takım öder.  Müsabakaya çıkmayan takım hükmen mağlup edilir, Aynı takım 2.kez müsabakaya çıkmaz ise malup edilir ve üç puanı silinir. Aynı takım 3. Kez müsabakaya çıkmaz veya gitmez ise direk ligden ihraç edilir ve lige katılım bedelinin 2 katını ceza olarak öder. Bu ödemenin yarısı o maçlarda mağdur olan takımların hesabına yatırılır.</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 xml:space="preserve">TMVFL takımlar müsabakalara biri açık renk, diğeri koyu renk olmak üzere iki (2) takım forma seti ile gelmek durumundadırlar. İki takımın forma rengi aynı olduğunda ev sahibi takım forma değiştirir. Aynı merkezin takımları  arasındaki maçlarda, fikstürde ismi önce yazılı olan takım ev sahibi durumunda olup formayı o takım değiştirir. Yedek forması olmayan takımlar yüzünden müsabaka oynanamadığında bu </w:t>
      </w:r>
      <w:r w:rsidRPr="002856E5">
        <w:rPr>
          <w:rFonts w:ascii="Times New Roman" w:eastAsia="Times New Roman" w:hAnsi="Times New Roman" w:cs="Times New Roman"/>
          <w:sz w:val="24"/>
          <w:szCs w:val="24"/>
        </w:rPr>
        <w:lastRenderedPageBreak/>
        <w:t>müsabakanın hakem, gözlemci ve personel ücretleri bu kulüplerden tahsil edilir ve ilgililer Disiplin Kuruluna sevk edilir.</w:t>
      </w:r>
    </w:p>
    <w:p w:rsidR="002856E5" w:rsidRPr="002856E5" w:rsidRDefault="002856E5" w:rsidP="002856E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Müsabakalar ev sahibi takımın belirleyeceği saha gün ve statüye uygun saatlerde oynanacaktır. Deplasman takımı bu programa uymak zorundadır.</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4 - TEKNİK ADAMLARIN UYGUNLUĞU</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spacing w:val="3"/>
          <w:sz w:val="21"/>
          <w:szCs w:val="21"/>
        </w:rPr>
        <w:t>2023-2024 sezonunda TMVFL Liginde   yer alan takımlarda teknik sorumlu olarak görev yapacak teknik adamlar, güncel “UEFA Pro”, “UEFA A” veya “UEFA B”  (TFF  C )    lisansına sahip olmak zorundadır. 2023-2024 sezonunda teknik sorumlu, yardımcı antrenör  ve kaleci antrenörü (lisanslı) bulunduran kulüplere bu kişiler için saha içi giriş kartı çıkarılır ve  izni verilir.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5 – FUTBOLCULARIN UYGUNLUĞU</w:t>
      </w:r>
    </w:p>
    <w:p w:rsidR="002856E5" w:rsidRPr="002856E5" w:rsidRDefault="002856E5" w:rsidP="002856E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TMVFL’ye 2023-2024 sezonunda 1984 ve daha önce doğan futbolcular doğrudan oynayabilir. 1985 ve 1986 doğumlu futbolcular (ay şartı aranmaksızın) kontenjan statüsündedirler. Takımlar, diledikleri sayıda kontenjan lisansı çıkarttırabilirler.</w:t>
      </w:r>
    </w:p>
    <w:p w:rsidR="002856E5" w:rsidRPr="002856E5" w:rsidRDefault="002856E5" w:rsidP="002856E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 esame listesine, kontenjan statüsünde en fazla 4 (dört) oyuncu yazabilirler. Esame listesine yazılan kontenjan statüsündeki bu oyunculardan en fazla 2 (iki) oyuncu müsabaka süresince sahada olacaktır. Bu kuralın diğer bütün hallerinde TMVFL Disiplin Talimatının ilgili hükümleri geçerlidir.</w:t>
      </w:r>
    </w:p>
    <w:p w:rsidR="002856E5" w:rsidRPr="002856E5" w:rsidRDefault="002856E5" w:rsidP="002856E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Kaleciler kontenjan statüsünde değildir. 1993 ve daha önceki yıllarda doğan oyuncular Faal  profesyonel olmamak kaydıyla TMVFL’ de kaleci olarak oynayabilirler. 1987-1993 yılları arası doğumlu oyuncular, sadece kaleci olarak oynayabilirler. 1985 ve 1986 doğumlu oyuncular Lig statüsü madde 4/2 kapsamında, istedikleri mevkide oynayabilirler.</w:t>
      </w:r>
    </w:p>
    <w:p w:rsidR="002856E5" w:rsidRPr="002856E5" w:rsidRDefault="002856E5" w:rsidP="002856E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 kadrolarında en fazla dört (4) adet yabancı uyruklu oyuncu bulundurabilirler. Bu oyuncular kontenjan statüsü de dikkate alınarak, ikisi sahada diğer ikisi de yedek kulübesinde olmak şartıyla, müsabakalarda yer alabilirler.</w:t>
      </w:r>
    </w:p>
    <w:p w:rsidR="002856E5" w:rsidRPr="002856E5" w:rsidRDefault="002856E5" w:rsidP="002856E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Kulüp başkanları, yöneticiler ve teknik kadroda görevli olanlar, TMVFL oyuncu lisanslı olmaları şartıyla aynı zamanda kontenjan statüsü de dikkate alınarak müsabakalara iştirak edebilirler.</w:t>
      </w:r>
    </w:p>
    <w:p w:rsidR="002856E5" w:rsidRPr="002856E5" w:rsidRDefault="002856E5" w:rsidP="002856E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bünyesindeki her takım sezon başında oyuncu, yönetici, teknik sorumlu lisansları dâhil maksimum 30 (otuz ) âdete kadar ücretsiz, 30 (otuz ) ve üzeri her bir filiz lisans için lisans başına 500,00  (beş yüz) Türk Lirası  ödemek şartıyla, dilediği sayıda oyuncu, yönetici, teknik sorumlu filiz lisansı çıkarttırabilirler.</w:t>
      </w:r>
    </w:p>
    <w:p w:rsidR="002856E5" w:rsidRPr="002856E5" w:rsidRDefault="002856E5" w:rsidP="002856E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 TMVFL’nin  belirleyeceği  ilk yarı devre arası  tarihler arasında en fazla 5 (beş) adet filiz ve 3 (üç) adet ara transfer lisansı olmak üzere toplamda 8 (sekiz) adet lisans çıkarttırabilirler. Ara transfer lisansları TMVFL bünyesindeki lisanslı oyuncuları kapsamaktadır. </w:t>
      </w:r>
    </w:p>
    <w:p w:rsidR="002856E5" w:rsidRPr="002856E5" w:rsidRDefault="002856E5" w:rsidP="002856E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Devre arasında çıkartılacak olan filiz lisans ve ara transferler de ücret karşılığında yapılacak olup filiz lisans bedeli 1 adet 500,00 Türk Lirası (beş yüz TL), ara transfer bedeli de (Muvafakatname olması şartıyla) 1 adet 600,00 Türk Lirası (altı yüz TL)’dir. Ara transferlerde Muvafakatname şartı aranmaktadır. Muvafakatname verilmeyen kulüp oyuncusu 10.000,00 Türk Lirası (on bin TL) karşılığında serbest kalır. Bu bedel, ilgili kulübün belirleyeceği banka hesap numarasına yatırılır. Makbuz veya dekontun Federasyona ibraz edilmesi suretiyle oyuncunun transferi kabul sayılır.</w:t>
      </w:r>
    </w:p>
    <w:p w:rsidR="002856E5" w:rsidRPr="002856E5" w:rsidRDefault="002856E5" w:rsidP="002856E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Türkiye şampiyonasına hak kazanan takımlar, TMVFL bünyesindeki diğer takımlardan</w:t>
      </w:r>
    </w:p>
    <w:p w:rsidR="002856E5" w:rsidRPr="002856E5" w:rsidRDefault="002856E5" w:rsidP="002856E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lastRenderedPageBreak/>
        <w:t>Muvafakatname şartı aranacak durumlar: Türkiye Şampiyonasına hak kazanan takımdan oyuncu transferi Muvafakatname şartına tabidir. Muvafakatname olmadan transfer olunamaz. Muvafakatname verilmeyen kulüp oyuncusu 10.000,00 Türk Lirası (on bin TL) karşılığında serbest kalır. Bu bedel, ilgili kulübün belirleyeceği banka hesap numarasına yatırılır. Makbuz veya dekontun Federasyona ibraz edilmesi suretiyle oyuncunun transferi kabul sayılır.     </w:t>
      </w:r>
    </w:p>
    <w:p w:rsidR="002856E5" w:rsidRPr="002856E5" w:rsidRDefault="002856E5" w:rsidP="002856E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Muvafakatname şartı aranmayan durumlar:</w:t>
      </w:r>
    </w:p>
    <w:p w:rsidR="002856E5" w:rsidRPr="002856E5" w:rsidRDefault="002856E5" w:rsidP="002856E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Türkiye Şampiyonasına Hak kazanamayan veya  katılmayacağını beyan eden takım / takımların futbolcuları  serbest kalır.  Bu oyuncular için Muvafakatname aranmaz. Şampiyona için bir başka takıma transfer olacak futbolcu 2023-2024 futbol sezonundaki lisansını ibraz etmek şartıyla federasyon tarafından geçici lisans verilecektir. Söz konusu transfer olacak futbolcu  şampiyonaya mevcut lisansını getirmek zorundadır.</w:t>
      </w:r>
    </w:p>
    <w:p w:rsidR="002856E5" w:rsidRPr="002856E5" w:rsidRDefault="002856E5" w:rsidP="002856E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Türkiye Şampiyonasında bu şartlara uyan oyuncular kontenjana bakılmaksızın  en fazla 5 (beş) futbolcu transfer yapabilirler. Bu futbolcular ancak TMVFL ligi takımlarının futbolcularından olmak zorundadır. Muvafakatname şartı aranmaz.   Filiz lisans çıkartılmaz. Şampiyona Transfer döneminde çıkartılacak lisanslardan ücret talep edilmez.</w:t>
      </w:r>
    </w:p>
    <w:p w:rsidR="002856E5" w:rsidRPr="002856E5" w:rsidRDefault="002856E5" w:rsidP="002856E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Türkiye şampiyonası dönemi olan Mart, Nisan, Mayıs Aylarında Başka Turnuvaya gittiği tespit edilen futbolcu (10.000 tl) (on Bin Türk Lirası) Ödemesi Ceza bedelini Kabul Etmiş Sayılır.</w:t>
      </w:r>
    </w:p>
    <w:p w:rsidR="002856E5" w:rsidRPr="002856E5" w:rsidRDefault="002856E5" w:rsidP="002856E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Futbol oyun kuralları ihlali nedeniyle görmüş olduğu kırmızı kartların haricinde, yüz kızartıcı suçlar terör, hırsızlık, tecavüz, vatan hayinliği gasp ,ve diğerleri gibi suçları tesbit edilen kişilere lisans çıkmaz asla TMVFL  liginde oynayamaz.  sezon içerisinde disiplin suçlarından dolayı  müsabakalardan men cezası alan bir futbolcu, cezası  devam ettiği süresince cezası tamamlanmadan 2023-2024 sezonunda (Türkiye Şampiyonası ve Süper Kupa dâhil)  oynayamaz. Türkiye şampiyonasında sportmenliğe aykırı davranan takım ve futbolcu hakkında, Bir sonraki sezonda  TMVFL organizasyonlarında yer alıp almayacağına yönetim kurulu karar verir.</w:t>
      </w:r>
    </w:p>
    <w:p w:rsidR="002856E5" w:rsidRPr="002856E5" w:rsidRDefault="002856E5" w:rsidP="002856E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Futbolcuların lisans evraklarının,  statü ve talimatlara uygun olarak, doğru, gerçek ve eksiksiz bir şekilde TMVFL Federasyonuna teslimi,  kulüp/dernek yönetimlerinin sorumluluğundadır. TMVFL Federasyonu, kulüpler/dernekler tarafından kendisine gönderilen lisans evraklarını teslim aldığında,  evrakların doğru ve gerçek olduğunu kabul ederek lisansları çıkartır. Lisans çıkarıldıktan sonra,  lisans evraklarında uygunsuzluk veya sahtecilik yapıldığı tespiti durumunda, sahtecilik yapmış, uygunsuz evrak sunulmuş olan takımın oyuncusu ligden ihraç edilir. İlgili kulübe ihtar verilir. Tekrarı durumunda, kulübe ilgili disiplin talimatları uygulanır. İhraç edilen oyuncu, yönetici ve antrenörler aynı sezonda TMVFL liginde başka hiçbir takımda oynayamazlar ve görev alamazlar.</w:t>
      </w:r>
    </w:p>
    <w:p w:rsidR="002856E5" w:rsidRPr="002856E5" w:rsidRDefault="002856E5" w:rsidP="002856E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Evrakta sahtecilik yapan yönetici veya futbolcu Türkiye Cumhuriyeti Mahkemelerinde evrakta sahtecilik suç duyurusu yapılır.</w:t>
      </w:r>
    </w:p>
    <w:p w:rsidR="002856E5" w:rsidRPr="002856E5" w:rsidRDefault="002856E5" w:rsidP="002856E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Yönetici veya futbolcular Takımda diğer yetkililer Aldığı kart cezası süresince takımıyla sahaya çıkmaz ve oynayamaz. Cezaları bittikten sonra takımlarında yer alırlar.</w:t>
      </w:r>
    </w:p>
    <w:p w:rsidR="002856E5" w:rsidRPr="002856E5" w:rsidRDefault="002856E5" w:rsidP="002856E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 xml:space="preserve">Futbol oyun kuralları ihlali nedeniyle görmüş olduğu kırmızı kartların haricinde, bir sezon içerisinde Federasyona ve Yönetime, Bölge Temsilcilerine, TMVFL nin diğer birimlerime, Aileye, kişiye Rakibine hakeme, Ağır hakaret, vurma, Toplu Halde Rakibine  disiplin suçları işleyen Takım Yöneticisi, futbolcusu, diğer yetkilileri </w:t>
      </w:r>
      <w:r w:rsidRPr="002856E5">
        <w:rPr>
          <w:rFonts w:ascii="Times New Roman" w:eastAsia="Times New Roman" w:hAnsi="Times New Roman" w:cs="Times New Roman"/>
          <w:sz w:val="24"/>
          <w:szCs w:val="24"/>
        </w:rPr>
        <w:lastRenderedPageBreak/>
        <w:t>Hakkında disiplin cezası verilir aynı zamanda  Türkiye Cumhuriyeti Mahkemelerine Maddi ve Manevi dava açılır.</w:t>
      </w:r>
    </w:p>
    <w:p w:rsidR="002856E5" w:rsidRPr="002856E5" w:rsidRDefault="002856E5" w:rsidP="002856E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Gerek görüldüğü hallerde ligden ihraç edilirler ve TMVFL camiasına deklara edebilir. Aynı zamanda TMVFL Maddi ve manevi tazminat açma yetkisine sahiptir.</w:t>
      </w:r>
    </w:p>
    <w:p w:rsidR="002856E5" w:rsidRPr="002856E5" w:rsidRDefault="002856E5" w:rsidP="002856E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Disiplin talimatlarında cep telefonu veya kamera ile çekilen görüntüler doğrultusunda ceza verilebilir.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6 – MÜSABAKA KADROLARI VE ESAME LİSTELERİNİN HAZIRLANMASI</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Takımların, müsabakadan önce düzenleyecekleri esame listesi en fazla 22 kişi olabilir, Oyuncu değişikliği 6 kişi ile sınırlıdır ve oyuncu değişikliği kartları ile değişiklik yapılacaktır. Çıkan oyuncu tekrar oyuna giremez.</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Maç süresi 35+35 : 70 Dakikadır.</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Maç esame isim listesinde en az 11 (on bir) en fazla 22 (yirmi iki) kişilik futbolcu yazılmasına rağmen, en az 9 (dokuz) futbolcu ile müsabakaya gelinmesi durumunda müsabaka başlatılabilir. Müsabaka başladıktan sonra gelen ve adı esame listesinde yazılı olan oyuncular, müsabakaya dâhil olabilirler.</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 öncesinde Esame listesinin hazırlanması ve ibrazı zorunludur. Müsabaka öncesinde Esame listesini ibraz etmeyen takım/takımların olması durumunda müsabaka başlatılmaz. Buna rağmen Hakem tarafından müsabakanın başlatılması durumunda, sonuca bakılmaksızın, esamesini ibraz etmeyen takım/takımlar hakkında futbol müsabakanın 18.Maddesinin (i) bendi uygulanır.</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Esame listesinde adı bulunmayan oyuncu/oyuncular, müsabakada oynatılamaz. Tespiti durumunda futbol müsabakanın 18.Maddesinin (i) bendi uygulanır.</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Esame listeleri eksiksiz ve doğru olarak doldurulması zorunludur. Eksik veya hatalı doldurulmuş olan esameler, müsabaka sonucuna etki etmez. Esameyi hatalı düzenleyen yönetici veya sorumlular hakkında disiplin talimatının 16.Maddenin 3.bendinin hükümleri uygulanır.</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 müsabaka öncesinde hazırladıkları esame listelerini müsabaka başlamadan önce bağlı oldukları bölge Whatsapp gruplarına ve Maç sonunda skor , eğer ki var ise kırmızı kartları, oyuncu isimleri ile birlikte bildirirler.Göndermeyen takıma ilk sefer ihtar verilir ikinci sefer tekrarında ise göndermedigi müsabakada 3 sıfır hükmen mağlup sayılır.</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Takımların müsabaka esame listesinde yer alacak yöneticisi veya teknik adamlarından birinin müsabakadan önce “Müsabaka Esame Listesini” imzalaması zorunludur. Müsabaka esame listesine takım kaptanı mutlaka yazılacaktır. Müsabaka esame listesini imzalayacak yetkili bulunmaması halinde takım kaptanı tarafından liste imzalanabilir. Bu esame listesine, TMVFL’nin </w:t>
      </w:r>
      <w:hyperlink r:id="rId5" w:history="1">
        <w:r w:rsidRPr="002856E5">
          <w:rPr>
            <w:rFonts w:ascii="Times New Roman" w:eastAsia="Times New Roman" w:hAnsi="Times New Roman" w:cs="Times New Roman"/>
            <w:color w:val="337AB7"/>
            <w:sz w:val="24"/>
            <w:szCs w:val="24"/>
          </w:rPr>
          <w:t>http://tmvfl.com.tr/dokumanlar</w:t>
        </w:r>
      </w:hyperlink>
      <w:r w:rsidRPr="002856E5">
        <w:rPr>
          <w:rFonts w:ascii="Times New Roman" w:eastAsia="Times New Roman" w:hAnsi="Times New Roman" w:cs="Times New Roman"/>
          <w:sz w:val="24"/>
          <w:szCs w:val="24"/>
        </w:rPr>
        <w:t> web sayfasından ulaşılabilir. </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müsabakalarında futbolcular ile sahaya giriş kartı veya lisansı bulunmayan yönetici, teknik sorumlu veya antrenör müsabaka esame listesini imzalayamaz. Yönetim kurulu üyesinin saha giriş kartı olması mecburidir.</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 esame listesini imzalamaya yetkili yönetici, teknik sorumlu veya antrenörler müsabaka gününde cezalı iseler esame listesini imzalayamazlar.</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 öncesinde veya sonrasında esame listesine veya lisanslara yönelik itirazlar, istenirse esame listesine yazılabilir ve imza altına alınabilir.</w:t>
      </w:r>
    </w:p>
    <w:p w:rsidR="002856E5" w:rsidRPr="002856E5" w:rsidRDefault="002856E5" w:rsidP="002856E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 esame listesini imzalayan yönetici veya teknik adam, oyun sırasında hakem tarafından ihraç edildiği takdirde, yedek kulübesinde imza yetkisi olan bir başka yönetici veya teknik adam yok ise müsabakanın devam eden bölümünde oyuncu değişikliği kartını imzalamaya takım kaptanı yetkilidir.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lastRenderedPageBreak/>
        <w:t>MADDE 7 – FORMA SETLERİ</w:t>
      </w:r>
    </w:p>
    <w:p w:rsidR="002856E5" w:rsidRPr="002856E5" w:rsidRDefault="002856E5" w:rsidP="002856E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 en az 2 (iki) adet farklı renklerde forma seti kullanmak ve müsabaka saatinde yanlarında bulundurmak zorundadırlar. Bu ligde forma seti sayısı sınırlaması yoktur.</w:t>
      </w:r>
    </w:p>
    <w:p w:rsidR="002856E5" w:rsidRPr="002856E5" w:rsidRDefault="002856E5" w:rsidP="002856E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Takımların forma setlerine alacakları reklamlar için TMVFL onayı aranır.</w:t>
      </w:r>
    </w:p>
    <w:p w:rsidR="002856E5" w:rsidRPr="002856E5" w:rsidRDefault="002856E5" w:rsidP="002856E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takımları formalarının arkasına futbolcu isimleri yazdırabilirler.</w:t>
      </w:r>
    </w:p>
    <w:p w:rsidR="002856E5" w:rsidRPr="002856E5" w:rsidRDefault="002856E5" w:rsidP="002856E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içerisinde olan kulüplerin yaptıracakları forma setlerinde TMVFL logosunu kol kısmına koymaları uygundur.</w:t>
      </w:r>
    </w:p>
    <w:p w:rsidR="002856E5" w:rsidRPr="002856E5" w:rsidRDefault="002856E5" w:rsidP="002856E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Forma numaralsra birden doksandokuza kadar yazılacaktır.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8– SAHALARIN TESPİTİ VE DÜZENİ</w:t>
      </w:r>
    </w:p>
    <w:p w:rsidR="002856E5" w:rsidRPr="002856E5" w:rsidRDefault="002856E5" w:rsidP="002856E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TMVFL’ye bünyesindeki takımlar, müsabakalarını oynayacakları sahayı maçın oynanacağı günün 5 (beş) gün öncesinden TMVFL bölge temsilcisine bildirmek zorundadırlar. TMVFL’ye katılacak kulüplerin gösterdikleri sahada müsabaka oynatılması TMVFL’nin onayına tabidir.</w:t>
      </w:r>
    </w:p>
    <w:p w:rsidR="002856E5" w:rsidRPr="002856E5" w:rsidRDefault="002856E5" w:rsidP="002856E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Stadyumlarda köşe bayrak direklerinin kullanılması ve Uluslararası Futbol Oyun Kurallarına uygun, yeterli sayıda yedek bayrak direğinin bulundurulması zorunludur.</w:t>
      </w:r>
    </w:p>
    <w:p w:rsidR="002856E5" w:rsidRPr="002856E5" w:rsidRDefault="002856E5" w:rsidP="002856E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Sahalarda anons sistemi veya megafon var ise kesinlikle tarafsız bir şekilde kullanılmalıdır. Anos sistemi veya megafon ev sahibi takımı destekleyici şekilde, rakip takıma karşı ve siyasi, hakaret ve rencide amaçlı tanıtım ve duyurular için kullanılmaz. Anonslar anlaşılır ve duyulur şekilde yapılmalıdır.</w:t>
      </w:r>
    </w:p>
    <w:p w:rsidR="002856E5" w:rsidRPr="002856E5" w:rsidRDefault="002856E5" w:rsidP="002856E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Ev sahibi kulüp, seyircilerin sahaya alınmaya başlamasından, takımların ve görevlilerin sahayı terk etmelerine kadar geçen sürede statta Güvenlik, ambulans ve doktor bulundurmak zorundadır. Görevlendirilen doktorun sezon boyunca kulüple sözleşmesi olabilir ya da anılan müsabakaya istinaden geçici olarak görevlendirilebilir. Sözleşmesi olan doktorun ismi müsabaka isim listesine yazılır. Geçici olarak görevlendirilen doktorun isminin müsabaka isim listesine yazılır.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9 – SAHAYA GİREBİLECEK YETKİLİLER</w:t>
      </w:r>
    </w:p>
    <w:p w:rsidR="002856E5" w:rsidRPr="002856E5" w:rsidRDefault="002856E5" w:rsidP="002856E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Takımlarda en az TFF C Lisans sahibi bir antrenörün bulunması Gereklidir..</w:t>
      </w:r>
    </w:p>
    <w:p w:rsidR="002856E5" w:rsidRPr="002856E5" w:rsidRDefault="002856E5" w:rsidP="002856E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Müsabakalarda, yedek kulübesinde oturmaları kaydıyla sahaya en fazla 11 yedek futbolcu ile saha giriş kartı olan bir yönetici, bir teknik sorumlu, bir eşofmanlı antrenör, bir eşofmanlı kaleci antrenörü, bir masör ve bir sağlıkçı girebilir.</w:t>
      </w:r>
    </w:p>
    <w:p w:rsidR="002856E5" w:rsidRPr="002856E5" w:rsidRDefault="002856E5" w:rsidP="002856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Futbol lig müsabakalarının oynandığı saha ve sdatlarda görevli temsilci, gözlemci, denetçi ve saha komiseri dışında görevli personel, Gençlik Hizmetleri ve Spor İl Müdürü ve Şube Müdürü, TMVFL  Bölge Temsilcisi ,  İl Hakem Kurulu Başkanı ve Futbol İl Temsilcisi sahaya girebilirler.</w:t>
      </w:r>
    </w:p>
    <w:p w:rsidR="002856E5" w:rsidRPr="002856E5" w:rsidRDefault="002856E5" w:rsidP="002856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Müsabakalarda sahaya girecek olan sağlıkçıların TFF Sağlık Kursu veya Sağlık Bakanlığı onaylı sertifikası olan birinin olması uygundur.</w:t>
      </w:r>
    </w:p>
    <w:p w:rsidR="002856E5" w:rsidRPr="002856E5" w:rsidRDefault="002856E5" w:rsidP="002856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Saha içine kesinlikle yetkisi olmayan kimse giremez girdiği tespit edilen takıma disiplin cezası uygulanır.</w:t>
      </w:r>
    </w:p>
    <w:p w:rsidR="002856E5" w:rsidRPr="002856E5" w:rsidRDefault="002856E5" w:rsidP="002856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Hakemler  mevzuat dışında davranan takımlar olur ise müsabakayı başlatmama yetkisini kullanır ,  veya müsabakayı  tatil edebilir. Mağdur olan takıma, Mağdur eden takımdan  (10.000 TL) (on Bin Türk lirası) ödemek zorunda Kalır.</w:t>
      </w:r>
    </w:p>
    <w:p w:rsidR="002856E5" w:rsidRPr="002856E5" w:rsidRDefault="002856E5" w:rsidP="002856E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MADDE 10–TRİBÜN DÜZENLEMESİ VE ORGANİZASYON</w:t>
      </w:r>
    </w:p>
    <w:p w:rsidR="002856E5" w:rsidRPr="002856E5" w:rsidRDefault="002856E5" w:rsidP="002856E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lastRenderedPageBreak/>
        <w:t>Takımlar, TMVFL ve yetkili merciler tarafından belirlenen emniyet ve güvenlik tedbirlerine uymakla yükümlüdürler.</w:t>
      </w:r>
    </w:p>
    <w:p w:rsidR="002856E5" w:rsidRPr="002856E5" w:rsidRDefault="002856E5" w:rsidP="002856E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Ev sahibi takım, misafir takım seyircileri için güvenliği tam olarak sağlanmış bir tribünde stadyumun oturma kapasitesinin %5’ i oranında yer ayırmak zorundadır.</w:t>
      </w:r>
    </w:p>
    <w:p w:rsidR="002856E5" w:rsidRPr="002856E5" w:rsidRDefault="002856E5" w:rsidP="002856E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Müsabakalarda, takımların siyah bant takma veya siyah forma ile müsabakaya çıkmaları saygı duruşunda bulunmaları TMVFL’nin iznine tabidir.</w:t>
      </w:r>
    </w:p>
    <w:p w:rsidR="002856E5" w:rsidRPr="002856E5" w:rsidRDefault="002856E5" w:rsidP="002856E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 müsabaka öncesi sahaya ancak TMVFL’nin izin verdiği pankartla çıkabilirler. Pankartların sosyal ve toplumsal mesaj içermesi şarttır. Kurum ve Kuruluşların pankart taleplerini kulüplere yapmaları, kulüplerin de TMVFL’ye müracaat ederek onay almaları gerekmektedir. Pankart talepleri müsabakadan, en az 3 gün önce yapılması durumunda TMVFL tarafından değerlendirilecektir.</w:t>
      </w:r>
    </w:p>
    <w:p w:rsidR="002856E5" w:rsidRPr="002856E5" w:rsidRDefault="002856E5" w:rsidP="002856E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Müsabakalarda spor ahlakına aykırı, tahrik edici, aşağılayıcı, dil, din, mezhep, ırk, terör, cinsiyet, etnik ve siyasi ayrımcılığa yönelik söz sarf edilmesi yasaktır. Ayrıca müsabaka alanına veya yakın çevresine bu mahiyette afiş veya pankartların asılması yasaktır.</w:t>
      </w:r>
    </w:p>
    <w:p w:rsidR="002856E5" w:rsidRPr="002856E5" w:rsidRDefault="002856E5" w:rsidP="002856E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Ev sahibi takımlar, müsabaka öncesinde, esnasında ve sonrasında saha çevresinde ve sahanın içinde ilgili kamu kurum ve kuruluşlarıyla koordinasyon içerisinde hareket ederek sağlık ve güvenliğin sağlanması için gerekli her türlü önlemi almak zorundadırlar.</w:t>
      </w:r>
    </w:p>
    <w:p w:rsidR="002856E5" w:rsidRPr="002856E5" w:rsidRDefault="002856E5" w:rsidP="002856E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 seyircilerinin ve mensuplarının saha ve stada verdiği zararların tazmini ile ilgili bedeli TMVFL Yönetim Kurulu kararının tebliğinden itibaren en geç 5 gün içinde TMVFL’nin ilgili hesabına yatırmak zorundadırlar.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11 – MÜSABAKA ORGANİZASYONU ve SORUMLULUK</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müsabakalarının tarih, saat ve saha bilgileri, TMVFL internet sitesi ve ilgili WhatsApp gruplarında ilan edilir. Bu nedenle söz konusu bilgiler kulüplere ayrıca yazılı olarak bildirilmez. TMVFL’nin internet sitesinde ve WhatsApp gruplarında ilan edilen müsabaka bilgileri kulüplere yapılan resmi tebligat hükmündedir.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grupları bölgesel olarak oluşturmaya, fikstürü hazırlamaya, fikstürde gerekli değişiklikleri yapmaya, müsabakaların gün, saat ve yerlerini değiştirmeye yetkilidir.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müsabakaları, kural olarak Cumartesi veya Pazar günleri oynanır. Takımlardan birinin başvurusu veya müsabakanın oynanamamasına ilişkin mücbir sebebin ortaya çıkması durumunda, TMVFL’nin de uygun bulması halinde müsabaka gününde, saatinde veya yerinde değişiklik yapılabilir. </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Müsabakalar, kural gereği Büyük Şehirler  (İstanbul ) (İzimir) (Ankara )Cumartesi saat 18:00’den, Pazar günü ise saat 13:00’ten önce  Maç oynanamaz. Ancak, iki takımın kendi aralarında belirlediği gün, saha ve saat konusunda anlaşmaları durumunda dahi hem Cumartesi hem de Pazar günleri İl Hakem Kurulunun onayına istinaden müsabakalar oynanabilir. İtilaflı durumlarda takımlar TMVFL Bölge Temsilcisine başvurup onay almak zorundadırlar. Nihai karar TMVFL yönetim kuruluna aittir. </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Şehirler arası olan müsabakalar en geç Cumartesi ve Pazar günü saat 20:00 de sona erer. Ev sahibi takımın mümkün ise misafir takımın müsabaka saat isteğine uymalıdır.  Cumartesi ve Pazar olmak üzeri musabakalar saat 13:00 itibariyle  başlar. Saat 20:00  de son bulur.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Ev sahibi kulüp, müsabakaların oynanacağı saha ve tesisleri hazırlamak ve gerekli emniyet ve saha tedbirlerini almakla yükümlüdür.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lastRenderedPageBreak/>
        <w:t>Sahalarda, müsabaka başlangıcında, devamında ve sonrasında sağlık, güvenlik, tribün düzenlenmesi, organizasyon, şiddet ve düzensizliğin önlenmesi ile ilgili tüm düzenlemeleri gerçekleştirme görevi ev sahibi kulübe aittir.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Müsabakalar elverişsiz hava veya saha şartları nedeniyle ertelenebilir. Müsabaka hakemi, elverişsiz hava ve saha koşulları sebebiyle müsabaka başlama saatinden iki saat veya daha az bir süre kaldıktan sonra müsabakayı erteleyebilir. Ertelemeyi gerektiren sebeplerin bulunup bulunmadığının takdiri müsabakanın hakemine aittir.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Kulüpler, müsabakalarını oynayacakları sahayı, elverişsiz hava şartları ihtimali de dâhil olmak üzere müsabakanın tayin ve tespit edilen tarihte oynanması için hazır hale getirmek zorundadırlar. Kabul edilebilir doğa şartları dışında sahanın hazır hale getirilmemesi nedeniyle müsabakanın oynanamaması durumunda ve daha önceden ertelenip te ikinci sefer oynatılması planlanan maçlarda da sahanın hazır hale getirilmemesinde ev sahibi kulübün ihmali olduğu hakem ve saha komiseri raporlarında sabit görülmesi halinde saha, hakem ve saha komiseri ücretleri ev sahibi kulüp tarafından ödenir.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Müsabakalarda yedek kulübesini belirleme hakkı öncelikli olarak ev sahibi takıma aittir.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müsabakalarına hakem atamaları, İl Hakem Kurulları tarafından yapılır. Müsabakalara bir hakem, iki yardımcı hakem ve bir saha komiseri atanır.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Maçlar 35 dakikalık iki devre halinde oynanır. Devre arası 15 dakika mola yapılır.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Lisans Kartları ve TMVFL esame listelerinin doldurulması ve kontrolü ile ilgili sorumluluk, takım yöneticilerine aittir. Lisansı olmayanlar müsabakaya dâhil edilemezler.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 rakip takımının lisanslarını kontrol edebilirler. Ayrıca Yönetici ve futbolcu Kimlik belgesini gerektiğinde ibraz etmek zorundadır. İbraz etmeyen   yönetici, teknik heyeti ve futbolcusuna Disiplin Talimatnamesinin 16-3 maddesi uygulanır.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Yedek futbolcuların ısınma alanları TMVFL talimatları çerçevesinde oyun alanının konumuna göre müsabaka öncesi hakem tarafından belirlenir ve ilgililere bildirilir. Müsabaka esnasında her iki takımdan en fazla beşer yedek futbolcunun ısınmasına izin verilir.</w:t>
      </w:r>
    </w:p>
    <w:p w:rsidR="002856E5" w:rsidRPr="002856E5" w:rsidRDefault="002856E5" w:rsidP="002856E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Oyundan ihraç edilen oyuncu yedek kulübesinde bulunamaz, sahayı terk edene kadar karşılaşma başlatılamaz.</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MADE 12 -  MÜSABAKAYA 9 KİŞİDEN AZ BİR KADROYLA GELİNMESİ, HİÇ GELİNMEMESİ VEYA FUTBOLCU SAYISININ 6 KİŞİYE İNMESİ DURUMU</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spacing w:val="3"/>
          <w:sz w:val="21"/>
          <w:szCs w:val="21"/>
        </w:rPr>
        <w:t>İlgili kategoride bir lig sezonunda müsabaka kıyafeti ile belirlenen ve ilan olunan saatte sahaya gelmeyen, müsabaka sahasına gelmekle beraber müsabakaya çıkmayan takım hakkında Disiplin Kurulu tarafından hükmen mağlubiyet kararı verilir.İlgili disiplin talimatı gereğince uygun ceza verilir.(ilgili maddeye bakılıp yazılacak)Böyle durumlarda ilgili kulüp, hakemlerin masrafları ile diğer masrafları karşılamak üzere TMVFL  tarafından takdir edilecek tazminatı ödemek zorundadır.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13 – PUANLARI EŞİT OLAN TAKIMLARIN DERECELERİNİN BELİRLENMESİ</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spacing w:val="3"/>
          <w:sz w:val="21"/>
          <w:szCs w:val="21"/>
        </w:rPr>
        <w:t>Takımların TMVFL tarafından belirlenmiş fikstür gereğince birbirleri ile karşılaşarak kazandıkları puan durumlarına göre derecelendirilmelerine “Puan Usulü Sistemi” ismi verilir. Buna göre yapılan müsabakalarda galibiyete 3 (üç), beraberliğe 1 (bir) puan verilir ve mağlubiyete ise puan verilmez.</w:t>
      </w:r>
    </w:p>
    <w:p w:rsidR="002856E5" w:rsidRPr="002856E5" w:rsidRDefault="002856E5" w:rsidP="002856E5">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lastRenderedPageBreak/>
        <w:t>Genel puantajda puanları eşit olan takımların sayısı 2 (iki) ise;</w:t>
      </w:r>
    </w:p>
    <w:p w:rsidR="002856E5" w:rsidRPr="002856E5" w:rsidRDefault="002856E5" w:rsidP="002856E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Önce bu iki takımın kendi aralarında oynadıkları müsabakalardaki puan üstünlüğüne bakılır,</w:t>
      </w:r>
    </w:p>
    <w:p w:rsidR="002856E5" w:rsidRPr="002856E5" w:rsidRDefault="002856E5" w:rsidP="002856E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Kendi aralarındaki müsabakalarda puan eşitliği varsa bu müsabakalardaki gol averajına bakılır. (Bu müsabakalarda atılan gollerde eşitlik varsa, deplasmanda fazla gol atan takım üstün sayılmaz.)</w:t>
      </w:r>
    </w:p>
    <w:p w:rsidR="002856E5" w:rsidRPr="002856E5" w:rsidRDefault="002856E5" w:rsidP="002856E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Kendi aralarındaki müsabakalarda puan ve gol eşitliği devam ediyorsa, genel puantajdaki  gol averajına bakılır.</w:t>
      </w:r>
    </w:p>
    <w:p w:rsidR="002856E5" w:rsidRPr="002856E5" w:rsidRDefault="002856E5" w:rsidP="002856E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Takımların gol averajları da eşit ise daha fazla gol atmış olan takım üstün sayılır.</w:t>
      </w:r>
    </w:p>
    <w:p w:rsidR="002856E5" w:rsidRPr="002856E5" w:rsidRDefault="002856E5" w:rsidP="002856E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Yukarıdaki bu şartlara rağmen eşitlik devam ediyorsa hükmen yenilgisi olmayan takım üstün sayılır.</w:t>
      </w:r>
    </w:p>
    <w:p w:rsidR="002856E5" w:rsidRPr="002856E5" w:rsidRDefault="002856E5" w:rsidP="002856E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Bütün bu şartlara rağmen eşitliğin devam etmesi halinde en az kırmızı kart gören takım üstün sayılır.</w:t>
      </w:r>
    </w:p>
    <w:p w:rsidR="002856E5" w:rsidRPr="002856E5" w:rsidRDefault="002856E5" w:rsidP="002856E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Bütün bu şartlara rağmen eşitliğin devam etmesi halinde belirtilen esaslara göre ilgili takımlar arasında yapılacak tek maçlı eleme usulü uygulanacak bir müsabaka neticesinde kazanan takım üstün sayılarak nihai sonuç alınır.</w:t>
      </w:r>
    </w:p>
    <w:p w:rsidR="002856E5" w:rsidRPr="002856E5" w:rsidRDefault="002856E5" w:rsidP="002856E5">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Genel puantajda puanları eşit olan takımların sayısı üç veya daha fazla ise;</w:t>
      </w:r>
    </w:p>
    <w:p w:rsidR="002856E5" w:rsidRPr="002856E5" w:rsidRDefault="002856E5" w:rsidP="002856E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Bu takımların birbirleriyle oynadıkları müsabaka sonuçlarına göre yapılan puan cetveli ile kesin sonuç belirlenir. (Puan cetvelinde eşit puanlı iki veya daha fazla takım arasında oynanan müsabaka sonuçlarına tekrar bakılmaz).</w:t>
      </w:r>
    </w:p>
    <w:p w:rsidR="002856E5" w:rsidRPr="002856E5" w:rsidRDefault="002856E5" w:rsidP="002856E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Önce bu puan cetvelinde takımlar arasında puan üstünlüğüne bakılır.</w:t>
      </w:r>
    </w:p>
    <w:p w:rsidR="002856E5" w:rsidRPr="002856E5" w:rsidRDefault="002856E5" w:rsidP="002856E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Puan cetvelinde puan eşitliği varsa I. bentte belirtilen puan cetvelindeki gol averajına bakılır. (Bu müsabakalarda atılan gollerde eşitlik varsa, deplasmanda fazla gol atan takım üstün sayılmaz.)</w:t>
      </w:r>
    </w:p>
    <w:p w:rsidR="002856E5" w:rsidRPr="002856E5" w:rsidRDefault="002856E5" w:rsidP="002856E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Gol averajı da eşit ise daha fazla gol atan takıma bakılır.</w:t>
      </w:r>
    </w:p>
    <w:p w:rsidR="002856E5" w:rsidRPr="002856E5" w:rsidRDefault="002856E5" w:rsidP="002856E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Bütün bu şartlara rağmen takımların puanları ile attıkları ve yedikleri gol sayıları eşit ise genel puan cetvelindeki averaja bakılır.</w:t>
      </w:r>
    </w:p>
    <w:p w:rsidR="002856E5" w:rsidRPr="002856E5" w:rsidRDefault="002856E5" w:rsidP="002856E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Genel puan cetvelindeki averajlar eşit ise daha fazla gol atmış olan takım üstün sayılır.</w:t>
      </w:r>
    </w:p>
    <w:p w:rsidR="002856E5" w:rsidRPr="002856E5" w:rsidRDefault="002856E5" w:rsidP="002856E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Yukarıdaki bu şartlara rağmen eşitlik devam ediyorsa hükmen yenilgisi olmayan takım üstün sayılır.</w:t>
      </w:r>
    </w:p>
    <w:p w:rsidR="002856E5" w:rsidRPr="002856E5" w:rsidRDefault="002856E5" w:rsidP="002856E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Bütün bu şartlara rağmen eşitliğin devam etmesi halinde en az kırmızı kart gören takım üstün sayılır.</w:t>
      </w:r>
    </w:p>
    <w:p w:rsidR="002856E5" w:rsidRPr="002856E5" w:rsidRDefault="002856E5" w:rsidP="002856E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Bütün bu şartlara rağmen eşitliğin devam etmesi halinde belirtilen esaslara göre ilgili takımlar arasında yapılacak tek maç eleme usulü müsabakaları neticesinde kazanan takım üstün sayılarak nihai sonuç alınır.</w:t>
      </w:r>
    </w:p>
    <w:p w:rsidR="002856E5" w:rsidRPr="002856E5" w:rsidRDefault="002856E5" w:rsidP="002856E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gerekli gördüğü hallerde, gol averajını uygulamamaya veya başka bir şekilde uygulamaya karar verebilir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14-  DERECELERE GÖRE BÖLGELERDE LİGİN TESCİLİ</w:t>
      </w:r>
    </w:p>
    <w:p w:rsidR="002856E5" w:rsidRPr="002856E5" w:rsidRDefault="002856E5" w:rsidP="002856E5">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Bölgelerinde, müsabakalar esnasında ve sonunda,  mevcut puan cetveline göre, birinci sırada bulunan takımlar,  normal şartlarda veya mücbir sebepler dahilinde ligin TMVFL yönetimince tescilinde, Bölge Şampiyonu olarak ilan edilir. Bölge Şampiyonluğu ödüllerinden yararlanma imkânına sahip olurlar.</w:t>
      </w:r>
    </w:p>
    <w:p w:rsidR="002856E5" w:rsidRPr="002856E5" w:rsidRDefault="002856E5" w:rsidP="002856E5">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Bölgelerinde Bölge Şampiyonu Olan Takım Türkiye Şampiyonasına gelmediği Taktirde, Bölge Şampiyonluğu Tescillenmez ve Hiçbir Maddi ve Manevi Ödüllerden Yararlanamaz.</w:t>
      </w:r>
    </w:p>
    <w:p w:rsidR="002856E5" w:rsidRPr="002856E5" w:rsidRDefault="002856E5" w:rsidP="002856E5">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lastRenderedPageBreak/>
        <w:t>Bölgesinde Puan Cetveline göre birinci olan takım gelmediği Taktirde, Bölgeden puan sıralamasına göre Şampiyonaya gelen  takım Bölge Şampiyonu İlan edilir ve kupası taktim edilir. Bölge şampiyonluğu tescil edilir.</w:t>
      </w:r>
    </w:p>
    <w:p w:rsidR="002856E5" w:rsidRPr="002856E5" w:rsidRDefault="002856E5" w:rsidP="002856E5">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Ancak gelen takım bir sonraki sezonda maddi olarak lige katılım ödülünden yararlanamaz,</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15–TEBLİGAT, İTİRAZLAR ve DİSİPLİN İHLALLERİ</w:t>
      </w:r>
    </w:p>
    <w:p w:rsidR="002856E5" w:rsidRPr="002856E5" w:rsidRDefault="002856E5" w:rsidP="002856E5">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TMVFL’nin ve bu Statüde belirtilen kurulların kararları ile ilgili takımlara yapılan tebligatlar, TMVFL internet sitesinde (www.tmvfl.com.tr) ve WhatsApp gruplarinda yayınlanır. Bu yayın, ilgililere tebliğ hükmündedir.</w:t>
      </w:r>
    </w:p>
    <w:p w:rsidR="002856E5" w:rsidRPr="002856E5" w:rsidRDefault="002856E5" w:rsidP="002856E5">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Uluslararası futbol oyun kurallarından doğan itirazlar, TFF’de profesyonel müsabakalar için öngörülen usul çerçevesinde yapılır ve karara bağlanır.</w:t>
      </w:r>
    </w:p>
    <w:p w:rsidR="002856E5" w:rsidRPr="002856E5" w:rsidRDefault="002856E5" w:rsidP="002856E5">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Disiplin ihlallerine ve şahısta hata hallerine yönelik itirazlarda TMVFL Disiplin Talimatı esastır. İtirazlar TMVFL Disiplin Kuruluna yapılır.</w:t>
      </w:r>
    </w:p>
    <w:p w:rsidR="002856E5" w:rsidRPr="002856E5" w:rsidRDefault="002856E5" w:rsidP="002856E5">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kapsamında oynanacak müsabakalar ile ilgili olarak kadrolara, oyunculara ve lisanslara yönelik itirazlar müsabakalar sonrasındaki üç (3) iş gün içerisinde TMVFL Disiplin Kurulu’na (disiplinkurulu@tmvfl.com.tr) yapılır.</w:t>
      </w:r>
    </w:p>
    <w:p w:rsidR="002856E5" w:rsidRPr="002856E5" w:rsidRDefault="002856E5" w:rsidP="002856E5">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Disiplin Kurulu’nun kararına karşı, kararın tebliğ tarihinden itibaren 3 (üç) iş günü içerisinde 500,00 Türk Lira (Beş yüz elli TL)’lik itiraz harcının yatırıldığına dair makbuz ile birlikte TMVFL Tahkim Kurulu’na itiraz edilebilir.</w:t>
      </w:r>
    </w:p>
    <w:p w:rsidR="002856E5" w:rsidRPr="002856E5" w:rsidRDefault="002856E5" w:rsidP="002856E5">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Türkiye Masterler ve Veteranlar Futbol Federasyonu Ligi müsabakalarında 4 (dört) sarı kart uygulaması yoktur.</w:t>
      </w:r>
    </w:p>
    <w:p w:rsidR="002856E5" w:rsidRPr="002856E5" w:rsidRDefault="002856E5" w:rsidP="002856E5">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856E5">
        <w:rPr>
          <w:rFonts w:ascii="Times New Roman" w:eastAsia="Times New Roman" w:hAnsi="Times New Roman" w:cs="Times New Roman"/>
          <w:sz w:val="24"/>
          <w:szCs w:val="24"/>
        </w:rPr>
        <w:t>TMVFL liginde mücadele eden kulüpler ve yöneticilerine, Futbol Disiplin Talimatının ilgili maddeleri çerçevesinde para cezası uygulanabilir.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16 -MÜCBİR SEBEPLER</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spacing w:val="3"/>
          <w:sz w:val="21"/>
          <w:szCs w:val="21"/>
        </w:rPr>
        <w:t>Uluslararası salgın hastalık, doğal afet gibi toplum sağlığını etkileyen sebeplerin ortaya çıkması durumunda, bazı müsabakaların oynanıp oynanmaması, liglere devam edilip edilmemesi, liglerin mevcut durumuyla tescili yâda iptali ile ilgili her türlü kararı, TMVFL Yönetim Kuruluna aittir.Alınacak olan kararlara, kulüpler, takımlar, sporcular ve TMVFL’nin tüm paydaşları tarafından kabul edilir. Yine alınacak olan kararlara itiraz edilemez ve yargı yoluna başvurulamaz.</w:t>
      </w:r>
    </w:p>
    <w:p w:rsidR="002856E5" w:rsidRPr="002856E5" w:rsidRDefault="002856E5" w:rsidP="002856E5">
      <w:pPr>
        <w:spacing w:after="150" w:line="360" w:lineRule="atLeast"/>
        <w:jc w:val="both"/>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17- FUTBOLCU VE DİĞER GÖREVLİLERİN HAKEM TARAFINDAN SAHADAN ÇIKARILMASI</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spacing w:val="3"/>
          <w:sz w:val="21"/>
          <w:szCs w:val="21"/>
        </w:rPr>
        <w:t>Bir müsabakada hakem tarafından sahadan çıkarılmak istenen futbolcu veya saha içindeki takımın diğer görevlilerinden biri sahayı terk etmez ise hakem, çıkarma kararını takım kaptanına bildirir. Takım kaptanı bu futbolcunun veya saha içindeki diğer görevlinin sahadan çıkarılmasını sağlayamadığı takdirde, takım kaptanına son bir ihtarda bulunur ve sonuç alınmazsa müsabakayı tatil eder.</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18 -MÜSABAKA ÖNCESİ LİSANS KONTROLÜ</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spacing w:val="3"/>
          <w:sz w:val="21"/>
          <w:szCs w:val="21"/>
        </w:rPr>
        <w:t>Müsabaka öncesi takımlar esame listesinde yazılı futbolcuların lisans kontrolünü yapar.</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19–</w:t>
      </w:r>
      <w:r w:rsidRPr="002856E5">
        <w:rPr>
          <w:rFonts w:ascii="Times New Roman" w:eastAsia="Times New Roman" w:hAnsi="Times New Roman" w:cs="Times New Roman"/>
          <w:spacing w:val="3"/>
          <w:sz w:val="21"/>
          <w:szCs w:val="21"/>
        </w:rPr>
        <w:t>TMVFL Yönetim kurulu Lige katılım şartlarını yerine getirmeyen takıma mağlubiyet, puan silme ve ligden ihraç kararı verilebilir.</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lastRenderedPageBreak/>
        <w:t>MADDE 20-</w:t>
      </w:r>
      <w:r w:rsidRPr="002856E5">
        <w:rPr>
          <w:rFonts w:ascii="Times New Roman" w:eastAsia="Times New Roman" w:hAnsi="Times New Roman" w:cs="Times New Roman"/>
          <w:spacing w:val="3"/>
          <w:sz w:val="21"/>
          <w:szCs w:val="21"/>
        </w:rPr>
        <w:t> TMVFL Milli karma Futbolcularının Milli karma Toplanma yerine kadar olan ulaşım bedelini Milli karmaya davet edilen Futbolcunun Takımı karşılamak zorundadır.Milli karma toplanma sonrasındaki tüm masrafları TMVFL Federasyonuna aittir. Yurt dışı ulaşımı hariç.TMVFL Milli Karmaya davet edilen mücbir sebep haricinde Milli karmaya gelmez ise bir dahaki dönemlerde asla Milli karmaya davet edilmez.</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b/>
          <w:bCs/>
          <w:color w:val="3D3D3D"/>
          <w:spacing w:val="3"/>
          <w:sz w:val="21"/>
        </w:rPr>
        <w:t>MADDE 21 – YÜRÜRLÜK</w:t>
      </w:r>
    </w:p>
    <w:p w:rsidR="002856E5" w:rsidRPr="002856E5" w:rsidRDefault="002856E5" w:rsidP="002856E5">
      <w:pPr>
        <w:spacing w:after="150" w:line="360" w:lineRule="atLeast"/>
        <w:rPr>
          <w:rFonts w:ascii="Times New Roman" w:eastAsia="Times New Roman" w:hAnsi="Times New Roman" w:cs="Times New Roman"/>
          <w:spacing w:val="3"/>
          <w:sz w:val="21"/>
          <w:szCs w:val="21"/>
        </w:rPr>
      </w:pPr>
      <w:r w:rsidRPr="002856E5">
        <w:rPr>
          <w:rFonts w:ascii="Times New Roman" w:eastAsia="Times New Roman" w:hAnsi="Times New Roman" w:cs="Times New Roman"/>
          <w:spacing w:val="3"/>
          <w:sz w:val="21"/>
          <w:szCs w:val="21"/>
        </w:rPr>
        <w:t>Bu talimatta hükme bağlanmamış olan hususlarda Türkiye Futbol Federasyonu Statü Talimatları geçerlidir.Bu statü, TMVFL’nin resmî web sitesi olan www.tmvfl.com.tr adresinde yayınlanarak yürürlüğe girer. Bu Talimatta hükme bağlanmamış olan hususlar hakkında TMVFL Yönetim Kurulu karar vermeye yetkilidir.</w:t>
      </w:r>
    </w:p>
    <w:p w:rsidR="009A697F" w:rsidRDefault="009A697F"/>
    <w:sectPr w:rsidR="009A69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1F3"/>
    <w:multiLevelType w:val="multilevel"/>
    <w:tmpl w:val="E14A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70F63"/>
    <w:multiLevelType w:val="multilevel"/>
    <w:tmpl w:val="9E16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391C24"/>
    <w:multiLevelType w:val="multilevel"/>
    <w:tmpl w:val="9692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4108C"/>
    <w:multiLevelType w:val="multilevel"/>
    <w:tmpl w:val="E51E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9066BA"/>
    <w:multiLevelType w:val="multilevel"/>
    <w:tmpl w:val="8964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084AA1"/>
    <w:multiLevelType w:val="multilevel"/>
    <w:tmpl w:val="750A7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3952CD"/>
    <w:multiLevelType w:val="multilevel"/>
    <w:tmpl w:val="71A2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A009D1"/>
    <w:multiLevelType w:val="multilevel"/>
    <w:tmpl w:val="A3B4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12F03"/>
    <w:multiLevelType w:val="multilevel"/>
    <w:tmpl w:val="8E82A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D61608"/>
    <w:multiLevelType w:val="multilevel"/>
    <w:tmpl w:val="DB004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5866BB"/>
    <w:multiLevelType w:val="multilevel"/>
    <w:tmpl w:val="D7E0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2B5DC4"/>
    <w:multiLevelType w:val="multilevel"/>
    <w:tmpl w:val="E90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285C5C"/>
    <w:multiLevelType w:val="multilevel"/>
    <w:tmpl w:val="2320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722035"/>
    <w:multiLevelType w:val="multilevel"/>
    <w:tmpl w:val="9EEA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E84BBA"/>
    <w:multiLevelType w:val="multilevel"/>
    <w:tmpl w:val="E012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A300EE"/>
    <w:multiLevelType w:val="multilevel"/>
    <w:tmpl w:val="996A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0022BD"/>
    <w:multiLevelType w:val="multilevel"/>
    <w:tmpl w:val="E3560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5"/>
  </w:num>
  <w:num w:numId="4">
    <w:abstractNumId w:val="16"/>
  </w:num>
  <w:num w:numId="5">
    <w:abstractNumId w:val="4"/>
  </w:num>
  <w:num w:numId="6">
    <w:abstractNumId w:val="8"/>
  </w:num>
  <w:num w:numId="7">
    <w:abstractNumId w:val="3"/>
  </w:num>
  <w:num w:numId="8">
    <w:abstractNumId w:val="10"/>
  </w:num>
  <w:num w:numId="9">
    <w:abstractNumId w:val="13"/>
  </w:num>
  <w:num w:numId="10">
    <w:abstractNumId w:val="11"/>
  </w:num>
  <w:num w:numId="11">
    <w:abstractNumId w:val="2"/>
  </w:num>
  <w:num w:numId="12">
    <w:abstractNumId w:val="6"/>
  </w:num>
  <w:num w:numId="13">
    <w:abstractNumId w:val="12"/>
  </w:num>
  <w:num w:numId="14">
    <w:abstractNumId w:val="9"/>
  </w:num>
  <w:num w:numId="15">
    <w:abstractNumId w:val="0"/>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2856E5"/>
    <w:rsid w:val="002856E5"/>
    <w:rsid w:val="009A69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56E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856E5"/>
    <w:rPr>
      <w:b/>
      <w:bCs/>
    </w:rPr>
  </w:style>
  <w:style w:type="character" w:styleId="Kpr">
    <w:name w:val="Hyperlink"/>
    <w:basedOn w:val="VarsaylanParagrafYazTipi"/>
    <w:uiPriority w:val="99"/>
    <w:semiHidden/>
    <w:unhideWhenUsed/>
    <w:rsid w:val="002856E5"/>
    <w:rPr>
      <w:color w:val="0000FF"/>
      <w:u w:val="single"/>
    </w:rPr>
  </w:style>
</w:styles>
</file>

<file path=word/webSettings.xml><?xml version="1.0" encoding="utf-8"?>
<w:webSettings xmlns:r="http://schemas.openxmlformats.org/officeDocument/2006/relationships" xmlns:w="http://schemas.openxmlformats.org/wordprocessingml/2006/main">
  <w:divs>
    <w:div w:id="54939971">
      <w:bodyDiv w:val="1"/>
      <w:marLeft w:val="0"/>
      <w:marRight w:val="0"/>
      <w:marTop w:val="0"/>
      <w:marBottom w:val="0"/>
      <w:divBdr>
        <w:top w:val="none" w:sz="0" w:space="0" w:color="auto"/>
        <w:left w:val="none" w:sz="0" w:space="0" w:color="auto"/>
        <w:bottom w:val="none" w:sz="0" w:space="0" w:color="auto"/>
        <w:right w:val="none" w:sz="0" w:space="0" w:color="auto"/>
      </w:divBdr>
      <w:divsChild>
        <w:div w:id="1360161212">
          <w:marLeft w:val="0"/>
          <w:marRight w:val="0"/>
          <w:marTop w:val="0"/>
          <w:marBottom w:val="0"/>
          <w:divBdr>
            <w:top w:val="none" w:sz="0" w:space="0" w:color="auto"/>
            <w:left w:val="none" w:sz="0" w:space="0" w:color="auto"/>
            <w:bottom w:val="none" w:sz="0" w:space="0" w:color="auto"/>
            <w:right w:val="none" w:sz="0" w:space="0" w:color="auto"/>
          </w:divBdr>
        </w:div>
        <w:div w:id="1348754675">
          <w:marLeft w:val="0"/>
          <w:marRight w:val="0"/>
          <w:marTop w:val="0"/>
          <w:marBottom w:val="0"/>
          <w:divBdr>
            <w:top w:val="none" w:sz="0" w:space="0" w:color="auto"/>
            <w:left w:val="none" w:sz="0" w:space="0" w:color="auto"/>
            <w:bottom w:val="none" w:sz="0" w:space="0" w:color="auto"/>
            <w:right w:val="none" w:sz="0" w:space="0" w:color="auto"/>
          </w:divBdr>
          <w:divsChild>
            <w:div w:id="10472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mvfl.com.tr/dokumanl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4845</Words>
  <Characters>27623</Characters>
  <Application>Microsoft Office Word</Application>
  <DocSecurity>0</DocSecurity>
  <Lines>230</Lines>
  <Paragraphs>64</Paragraphs>
  <ScaleCrop>false</ScaleCrop>
  <Company/>
  <LinksUpToDate>false</LinksUpToDate>
  <CharactersWithSpaces>32404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dc:creator>
  <cp:keywords/>
  <dc:description/>
  <cp:lastModifiedBy>LSH</cp:lastModifiedBy>
  <cp:revision>2</cp:revision>
  <dcterms:created xsi:type="dcterms:W3CDTF">2023-10-27T11:58:00Z</dcterms:created>
  <dcterms:modified xsi:type="dcterms:W3CDTF">2023-10-27T11:58:00Z</dcterms:modified>
</cp:coreProperties>
</file>